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8B0" w:rsidRDefault="00C938B0" w:rsidP="00C938B0">
      <w:pPr>
        <w:pStyle w:val="af0"/>
        <w:ind w:left="-1134"/>
      </w:pPr>
      <w:bookmarkStart w:id="0" w:name="block-71834374"/>
      <w:bookmarkStart w:id="1" w:name="_GoBack"/>
      <w:r>
        <w:rPr>
          <w:noProof/>
        </w:rPr>
        <w:drawing>
          <wp:inline distT="0" distB="0" distL="0" distR="0" wp14:anchorId="4C8A2C03" wp14:editId="25244576">
            <wp:extent cx="6705600" cy="8792845"/>
            <wp:effectExtent l="0" t="0" r="0" b="0"/>
            <wp:docPr id="1" name="Рисунок 1" descr="F:\сканы титульник 2025\2025-12-09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ик 2025\2025-12-09_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486" cy="880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262CE" w:rsidRPr="007717D6" w:rsidRDefault="000262CE">
      <w:pPr>
        <w:rPr>
          <w:lang w:val="ru-RU"/>
        </w:rPr>
        <w:sectPr w:rsidR="000262CE" w:rsidRPr="007717D6">
          <w:pgSz w:w="11906" w:h="16383"/>
          <w:pgMar w:top="1134" w:right="850" w:bottom="1134" w:left="1701" w:header="720" w:footer="720" w:gutter="0"/>
          <w:cols w:space="720"/>
        </w:sectPr>
      </w:pPr>
    </w:p>
    <w:p w:rsidR="000262CE" w:rsidRPr="007717D6" w:rsidRDefault="00842CD5" w:rsidP="007717D6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2" w:name="block-71834375"/>
      <w:bookmarkEnd w:id="0"/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ПОЯСНИТЕЛЬНАЯ ЗАПИСКА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Актуальность и назначение программы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деятельности.Задачей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</w:rPr>
      </w:pPr>
      <w:proofErr w:type="spellStart"/>
      <w:r w:rsidRPr="007717D6">
        <w:rPr>
          <w:rFonts w:ascii="Times New Roman" w:hAnsi="Times New Roman"/>
          <w:color w:val="333333"/>
          <w:sz w:val="24"/>
          <w:szCs w:val="24"/>
        </w:rPr>
        <w:t>Педагог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</w:rPr>
        <w:t>помогает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</w:rPr>
        <w:t>обучающемуся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</w:rPr>
        <w:t>: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его российской идентичности;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интереса к познанию;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выстраивании собственного поведения с позиции нравственных и правовых норм;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создании и мотивации для участия в социально значимой деятельности;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развитии у школьников общекультурной компетентности;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развитии умения принимать осознанные решения и делать выбор;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осознании своего места в обществе;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познании себя, своих мотивов, устремлений, склонностей;</w:t>
      </w:r>
    </w:p>
    <w:p w:rsidR="000262CE" w:rsidRPr="007717D6" w:rsidRDefault="00842CD5">
      <w:pPr>
        <w:numPr>
          <w:ilvl w:val="0"/>
          <w:numId w:val="1"/>
        </w:numPr>
        <w:spacing w:after="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формировании готовности к личностному самоопределению.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1. Федеральный закон от 29.12.2012 № 273-ФЗ «Об образовании в Российской Федерации».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5. Приказ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6. Приказ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Минобрнауки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17.05.2012 № 413 «Об утверждении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федерального государственного образовательного стандарта среднего общего образования».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8. Приказ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9. Приказ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10. Приказ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11. Письмо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0262CE" w:rsidRPr="007717D6" w:rsidRDefault="00842CD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 заключительной части подводятся итоги занятия.</w:t>
      </w:r>
    </w:p>
    <w:p w:rsidR="000262CE" w:rsidRPr="007717D6" w:rsidRDefault="000262CE">
      <w:pPr>
        <w:rPr>
          <w:sz w:val="24"/>
          <w:szCs w:val="24"/>
          <w:lang w:val="ru-RU"/>
        </w:rPr>
        <w:sectPr w:rsidR="000262CE" w:rsidRPr="007717D6">
          <w:pgSz w:w="11906" w:h="16383"/>
          <w:pgMar w:top="1134" w:right="850" w:bottom="1134" w:left="1701" w:header="720" w:footer="720" w:gutter="0"/>
          <w:cols w:space="720"/>
        </w:sectPr>
      </w:pPr>
    </w:p>
    <w:p w:rsidR="000262CE" w:rsidRPr="007717D6" w:rsidRDefault="00842CD5">
      <w:pPr>
        <w:spacing w:after="0"/>
        <w:ind w:left="120"/>
        <w:rPr>
          <w:sz w:val="24"/>
          <w:szCs w:val="24"/>
          <w:lang w:val="ru-RU"/>
        </w:rPr>
      </w:pPr>
      <w:bookmarkStart w:id="3" w:name="block-71834376"/>
      <w:bookmarkEnd w:id="2"/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СОДЕРЖАНИЕ КУРСА ВНЕУРОЧНОЙ ДЕЯТЕЛЬНОСТИ «РАЗГОВОРЫ О ВАЖНОМ»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Зачем человеку учиться?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эмпатии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в ходе школьного образования.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Русский язык в эпоху цифровых технологий.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Цифровой суверенитет страны.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Мирный атом. День работника атомной промышленности.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О творчестве. Ко Дню музыки.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Что такое уважение? Ко Дню учителя.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понять друг друга разным поколениям?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Семья как ценность в жизни каждого человека, основа любого общества. Формирование общих семейных ценностей —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залог взаимопонимания в семье. Преодоление конфликтов и проблем в общении за счет взаимоуважения и обмена опытом.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Общество безграничных возможностей.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</w:t>
      </w:r>
      <w:proofErr w:type="spellStart"/>
      <w:proofErr w:type="gram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самореализации.Роль</w:t>
      </w:r>
      <w:proofErr w:type="spellEnd"/>
      <w:proofErr w:type="gram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гармоничныхотношений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в обществе.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Селекция и генетика. К 170-летию И. В. Мичурина.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решать конфликты и справляться с трудностями. Ко Дню психолога.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Профессия — жизнь спасать.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Домашние питомцы. Всемирный день питомца.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Роль домашних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питомцевв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Россия — страна победителей. Ко Дню Героев Отечества.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Отечества — выражение благодарности, признательности и уважения за самоотверженность и мужество.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Закон и справедливость. Ко Дню Конституции.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Совесть внутри нас.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Календарь полезных дел. Новогоднее занятие.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создают мультфильмы? Мультипликация, анимация.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Музейное дело. 170 лет Третьяковской галерее.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создавать свой бизнес?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Есть ли у знания границы? Ко Дню науки.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Богатейшее </w:t>
      </w:r>
      <w:proofErr w:type="spellStart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наследиеСлушать</w:t>
      </w:r>
      <w:proofErr w:type="spellEnd"/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, слышать и договариваться. Кто такие дипломаты? Дипломатия — российской науки и ее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Слушать, слышать и договариваться. Кто такие дипломаты?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Герой из соседнего двора. Региональный урок ко Дню защитника Отечества.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День наставника.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Как справляться с волнением?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65 лет триумфа. Ко Дню космонавтики.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Как мусор получает «вторую жизнь»? Технологии переработки.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Что значит работать в команде? Сила команды. Ко Дню труда.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Песни о войне. Ко Дню Победы.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Ценности, которые нас объединяют. </w:t>
      </w:r>
      <w:r w:rsidRPr="007717D6">
        <w:rPr>
          <w:rFonts w:ascii="Times New Roman" w:hAnsi="Times New Roman"/>
          <w:color w:val="333333"/>
          <w:sz w:val="24"/>
          <w:szCs w:val="24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0262CE">
      <w:pPr>
        <w:rPr>
          <w:sz w:val="24"/>
          <w:szCs w:val="24"/>
          <w:lang w:val="ru-RU"/>
        </w:rPr>
        <w:sectPr w:rsidR="000262CE" w:rsidRPr="007717D6">
          <w:pgSz w:w="11906" w:h="16383"/>
          <w:pgMar w:top="1134" w:right="850" w:bottom="1134" w:left="1701" w:header="720" w:footer="720" w:gutter="0"/>
          <w:cols w:space="720"/>
        </w:sectPr>
      </w:pPr>
    </w:p>
    <w:p w:rsidR="000262CE" w:rsidRPr="007717D6" w:rsidRDefault="00842CD5">
      <w:pPr>
        <w:spacing w:after="0"/>
        <w:ind w:left="120"/>
        <w:rPr>
          <w:sz w:val="24"/>
          <w:szCs w:val="24"/>
          <w:lang w:val="ru-RU"/>
        </w:rPr>
      </w:pPr>
      <w:bookmarkStart w:id="4" w:name="block-71834377"/>
      <w:bookmarkEnd w:id="3"/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842CD5">
      <w:pPr>
        <w:spacing w:after="0"/>
        <w:ind w:left="12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результатов. </w:t>
      </w: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842CD5">
      <w:pPr>
        <w:spacing w:after="0"/>
        <w:ind w:firstLine="600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0262CE">
      <w:pPr>
        <w:spacing w:after="0"/>
        <w:ind w:left="120"/>
        <w:rPr>
          <w:sz w:val="24"/>
          <w:szCs w:val="24"/>
          <w:lang w:val="ru-RU"/>
        </w:rPr>
      </w:pP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Русский язык и литература: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исторический, историко-культурный контекст и контекст творчества писателя в процессе </w:t>
      </w:r>
      <w:proofErr w:type="spellStart"/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анализахудожественного</w:t>
      </w:r>
      <w:proofErr w:type="spellEnd"/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Иностранный язык: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языккак</w:t>
      </w:r>
      <w:proofErr w:type="spellEnd"/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>Информатика: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История: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Обществознание: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География: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0262CE" w:rsidRPr="007717D6" w:rsidRDefault="00842CD5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7717D6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Биология: </w:t>
      </w:r>
      <w:r w:rsidRPr="007717D6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0262CE" w:rsidRPr="007717D6" w:rsidRDefault="000262CE">
      <w:pPr>
        <w:rPr>
          <w:sz w:val="24"/>
          <w:szCs w:val="24"/>
          <w:lang w:val="ru-RU"/>
        </w:rPr>
        <w:sectPr w:rsidR="000262CE" w:rsidRPr="007717D6">
          <w:pgSz w:w="11906" w:h="16383"/>
          <w:pgMar w:top="1134" w:right="850" w:bottom="1134" w:left="1701" w:header="720" w:footer="720" w:gutter="0"/>
          <w:cols w:space="720"/>
        </w:sectPr>
      </w:pPr>
    </w:p>
    <w:p w:rsidR="000262CE" w:rsidRPr="007717D6" w:rsidRDefault="00842CD5" w:rsidP="00353600">
      <w:pPr>
        <w:spacing w:after="0"/>
        <w:ind w:left="120"/>
        <w:jc w:val="center"/>
        <w:rPr>
          <w:sz w:val="24"/>
          <w:szCs w:val="24"/>
        </w:rPr>
      </w:pPr>
      <w:bookmarkStart w:id="5" w:name="block-71834373"/>
      <w:bookmarkEnd w:id="4"/>
      <w:r w:rsidRPr="007717D6">
        <w:rPr>
          <w:rFonts w:ascii="Times New Roman" w:hAnsi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0262CE" w:rsidRPr="007717D6" w:rsidRDefault="00842CD5" w:rsidP="00353600">
      <w:pPr>
        <w:spacing w:after="0"/>
        <w:ind w:left="120"/>
        <w:jc w:val="center"/>
        <w:rPr>
          <w:sz w:val="24"/>
          <w:szCs w:val="24"/>
        </w:rPr>
      </w:pPr>
      <w:r w:rsidRPr="007717D6">
        <w:rPr>
          <w:rFonts w:ascii="Times New Roman" w:hAnsi="Times New Roman"/>
          <w:b/>
          <w:color w:val="000000"/>
          <w:sz w:val="24"/>
          <w:szCs w:val="24"/>
        </w:rPr>
        <w:t>10-11 КЛАССЫ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3152"/>
        <w:gridCol w:w="1739"/>
        <w:gridCol w:w="2693"/>
        <w:gridCol w:w="2199"/>
        <w:gridCol w:w="3373"/>
      </w:tblGrid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262CE" w:rsidRPr="007717D6" w:rsidRDefault="000262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262CE" w:rsidRPr="007717D6" w:rsidRDefault="000262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262CE" w:rsidRPr="007717D6" w:rsidRDefault="000262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262CE" w:rsidRPr="007717D6" w:rsidRDefault="000262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262CE" w:rsidRPr="007717D6" w:rsidRDefault="000262C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262CE" w:rsidRPr="007717D6" w:rsidRDefault="000262CE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Зачем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человеку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учиться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эмпатии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 ходе школьного образования.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язык — государственный язык, объединяющий многонациональную семью народов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Цифровой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суверенитет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свободы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Влияние экологически чистых и эффективных источников энергии на будущее человечества.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такое уважение? Ко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Уважение — это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Семья как ценность в жизни каждого человека, основа любого общества.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крепкая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безграничных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высокие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разрешения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конфликтных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ситуаций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взаимопомощь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взаимоуважение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общении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животными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Герои России с древнейших времен и до современности. Традиции героизма,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Совесть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внутри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нравственных ориентиров личности.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Зимние каникулы — это время не только для семейного до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уга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крепкая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семья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создают мультфильмы? Мультипликация,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История развития отечественной мультипликации.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приоритет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духовного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служение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создавать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свой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бизнес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коллективизм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Есть ли у знания границы?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поддержка науки и молодых ученых. Как происходят современные открытия?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стать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ученым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диалог.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память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преемственность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поколений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День наставника — важный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служение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Отечеству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приоритет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духовного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созидательный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справляться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волнением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положительно влияют на эмоциональное состояние? Как их сформировать и придерживаться?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служение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Отечеству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 мусор получает «вторую жизнь»?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proofErr w:type="gramStart"/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человек?Неосознанное</w:t>
            </w:r>
            <w:proofErr w:type="spellEnd"/>
            <w:proofErr w:type="gramEnd"/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Что значит работать в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Команда — это друзья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Эвристическая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которые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нас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Формирующиеся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традиционные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российские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духовно-нравственные</w:t>
            </w:r>
            <w:proofErr w:type="spellEnd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C938B0">
            <w:pPr>
              <w:spacing w:after="0"/>
              <w:ind w:left="135"/>
              <w:rPr>
                <w:sz w:val="24"/>
                <w:szCs w:val="24"/>
              </w:rPr>
            </w:pPr>
            <w:hyperlink>
              <w:r w:rsidR="00842CD5" w:rsidRPr="007717D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https://разговорыоважном.рф/</w:t>
              </w:r>
            </w:hyperlink>
          </w:p>
        </w:tc>
      </w:tr>
      <w:tr w:rsidR="000262CE" w:rsidRPr="007717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717D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262CE" w:rsidRPr="007717D6" w:rsidRDefault="00842CD5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7717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717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62CE" w:rsidRPr="007717D6" w:rsidRDefault="000262CE">
            <w:pPr>
              <w:rPr>
                <w:sz w:val="24"/>
                <w:szCs w:val="24"/>
              </w:rPr>
            </w:pPr>
          </w:p>
        </w:tc>
      </w:tr>
    </w:tbl>
    <w:p w:rsidR="000262CE" w:rsidRPr="007717D6" w:rsidRDefault="000262CE">
      <w:pPr>
        <w:rPr>
          <w:sz w:val="24"/>
          <w:szCs w:val="24"/>
        </w:rPr>
        <w:sectPr w:rsidR="000262CE" w:rsidRPr="007717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62CE" w:rsidRPr="007717D6" w:rsidRDefault="000262CE">
      <w:pPr>
        <w:rPr>
          <w:sz w:val="24"/>
          <w:szCs w:val="24"/>
        </w:rPr>
        <w:sectPr w:rsidR="000262CE" w:rsidRPr="007717D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842CD5" w:rsidRDefault="00842CD5"/>
    <w:sectPr w:rsidR="00842C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F5DE5"/>
    <w:multiLevelType w:val="multilevel"/>
    <w:tmpl w:val="D69E2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262CE"/>
    <w:rsid w:val="000072FF"/>
    <w:rsid w:val="000262CE"/>
    <w:rsid w:val="00353600"/>
    <w:rsid w:val="007717D6"/>
    <w:rsid w:val="00842CD5"/>
    <w:rsid w:val="00C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21414-2000-4741-B11D-66E09943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0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72FF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C9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6738</Words>
  <Characters>38410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2025-12-09T04:09:00Z</cp:lastPrinted>
  <dcterms:created xsi:type="dcterms:W3CDTF">2025-09-13T03:35:00Z</dcterms:created>
  <dcterms:modified xsi:type="dcterms:W3CDTF">2025-12-09T10:17:00Z</dcterms:modified>
</cp:coreProperties>
</file>